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6B" w:rsidRPr="0084436B" w:rsidRDefault="0084436B" w:rsidP="0084436B">
      <w:pPr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84436B">
        <w:rPr>
          <w:rFonts w:cstheme="minorHAnsi"/>
          <w:shd w:val="clear" w:color="auto" w:fill="9CC1CD"/>
        </w:rPr>
        <w:t>CARACTERES HEREDABLES EN LA ESPECIE HUMAN</w:t>
      </w:r>
      <w:r w:rsidRPr="0084436B">
        <w:rPr>
          <w:rFonts w:cstheme="minorHAnsi"/>
        </w:rPr>
        <w:t>A (De tal palo, tal astilla)</w:t>
      </w:r>
    </w:p>
    <w:p w:rsidR="0084436B" w:rsidRPr="0084436B" w:rsidRDefault="0084436B" w:rsidP="0084436B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84436B">
        <w:rPr>
          <w:rFonts w:eastAsia="Times New Roman" w:cstheme="minorHAnsi"/>
          <w:b/>
          <w:bCs/>
          <w:caps/>
          <w:lang w:eastAsia="es-MX"/>
        </w:rPr>
        <w:t>DESARROLLO</w:t>
      </w:r>
    </w:p>
    <w:p w:rsidR="0084436B" w:rsidRPr="0084436B" w:rsidRDefault="0084436B" w:rsidP="0084436B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lang w:eastAsia="es-MX"/>
        </w:rPr>
        <w:t>Rellena los datos que se indican en el cuadro de caracteres familiares. En ocasiones tendrás que preguntar a tus padres, tíos y abuelos.</w:t>
      </w:r>
    </w:p>
    <w:p w:rsidR="0084436B" w:rsidRPr="0084436B" w:rsidRDefault="0084436B" w:rsidP="0084436B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lang w:eastAsia="es-MX"/>
        </w:rPr>
        <w:t>Elige los caracteres que estén bien representados en varias generaciones, y haz un pedigrí o árbol genealógico en el que se represente el carácter elegido (uno por cada carácter).</w:t>
      </w:r>
    </w:p>
    <w:p w:rsidR="0084436B" w:rsidRPr="0084436B" w:rsidRDefault="0084436B" w:rsidP="0084436B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lang w:eastAsia="es-MX"/>
        </w:rPr>
        <w:t xml:space="preserve">En los casos con suficiente información, trata de comprender los mecanismos de la herencia de </w:t>
      </w:r>
      <w:bookmarkStart w:id="0" w:name="_GoBack"/>
      <w:r w:rsidRPr="0084436B">
        <w:rPr>
          <w:rFonts w:eastAsia="Times New Roman" w:cstheme="minorHAnsi"/>
          <w:lang w:eastAsia="es-MX"/>
        </w:rPr>
        <w:t xml:space="preserve">dichos </w:t>
      </w:r>
      <w:bookmarkEnd w:id="0"/>
      <w:r w:rsidRPr="0084436B">
        <w:rPr>
          <w:rFonts w:eastAsia="Times New Roman" w:cstheme="minorHAnsi"/>
          <w:lang w:eastAsia="es-MX"/>
        </w:rPr>
        <w:t>caracteres: Tipo de herencia, genotipos posibles</w:t>
      </w:r>
      <w:proofErr w:type="gramStart"/>
      <w:r w:rsidRPr="0084436B">
        <w:rPr>
          <w:rFonts w:eastAsia="Times New Roman" w:cstheme="minorHAnsi"/>
          <w:lang w:eastAsia="es-MX"/>
        </w:rPr>
        <w:t>, ...</w:t>
      </w:r>
      <w:proofErr w:type="gramEnd"/>
    </w:p>
    <w:p w:rsidR="0084436B" w:rsidRPr="0084436B" w:rsidRDefault="0084436B" w:rsidP="0084436B">
      <w:p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b/>
          <w:bCs/>
          <w:lang w:eastAsia="es-MX"/>
        </w:rPr>
        <w:t>Descripción de los caracteres:</w:t>
      </w:r>
    </w:p>
    <w:p w:rsidR="0084436B" w:rsidRPr="0084436B" w:rsidRDefault="0084436B" w:rsidP="0084436B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b/>
          <w:bCs/>
          <w:lang w:eastAsia="es-MX"/>
        </w:rPr>
        <w:t>Disposición del lóbulo de la oreja.</w:t>
      </w:r>
      <w:r w:rsidRPr="0084436B">
        <w:rPr>
          <w:rFonts w:eastAsia="Times New Roman" w:cstheme="minorHAnsi"/>
          <w:lang w:eastAsia="es-MX"/>
        </w:rPr>
        <w:t xml:space="preserve"> Lóbulo separado de la mejilla o pegado lateralmente a la mejilla. Un gen dominante determina que el lóbulo esté separado de la mejilla.</w:t>
      </w:r>
    </w:p>
    <w:p w:rsidR="0084436B" w:rsidRPr="0084436B" w:rsidRDefault="0084436B" w:rsidP="0084436B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b/>
          <w:bCs/>
          <w:lang w:eastAsia="es-MX"/>
        </w:rPr>
        <w:t>Línea frontal del pelo.</w:t>
      </w:r>
      <w:r w:rsidRPr="0084436B">
        <w:rPr>
          <w:rFonts w:eastAsia="Times New Roman" w:cstheme="minorHAnsi"/>
          <w:lang w:eastAsia="es-MX"/>
        </w:rPr>
        <w:t xml:space="preserve"> Puede ser continua o tener un saliente frontal en el centro denominado "pico de viuda", determinado por un gen dominante</w:t>
      </w:r>
      <w:proofErr w:type="gramStart"/>
      <w:r w:rsidRPr="0084436B">
        <w:rPr>
          <w:rFonts w:eastAsia="Times New Roman" w:cstheme="minorHAnsi"/>
          <w:lang w:eastAsia="es-MX"/>
        </w:rPr>
        <w:t>..</w:t>
      </w:r>
      <w:proofErr w:type="gramEnd"/>
      <w:r w:rsidRPr="0084436B">
        <w:rPr>
          <w:rFonts w:eastAsia="Times New Roman" w:cstheme="minorHAnsi"/>
          <w:lang w:eastAsia="es-MX"/>
        </w:rPr>
        <w:t xml:space="preserve"> Obviamente las personas calvas no se pueden contabilizar.</w:t>
      </w:r>
    </w:p>
    <w:p w:rsidR="0084436B" w:rsidRPr="0084436B" w:rsidRDefault="0084436B" w:rsidP="0084436B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b/>
          <w:bCs/>
          <w:lang w:eastAsia="es-MX"/>
        </w:rPr>
        <w:t>Capacidad de enrollar la lengua.</w:t>
      </w:r>
      <w:r w:rsidRPr="0084436B">
        <w:rPr>
          <w:rFonts w:eastAsia="Times New Roman" w:cstheme="minorHAnsi"/>
          <w:lang w:eastAsia="es-MX"/>
        </w:rPr>
        <w:t xml:space="preserve"> Ser o no capaces de enrollar la lengua en forma de U fuera de la boca. Esta habilidad está causada por un gen dominante.</w:t>
      </w:r>
    </w:p>
    <w:p w:rsidR="0084436B" w:rsidRPr="0084436B" w:rsidRDefault="0084436B" w:rsidP="0084436B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b/>
          <w:bCs/>
          <w:lang w:eastAsia="es-MX"/>
        </w:rPr>
        <w:t>Pigmentación del iris.</w:t>
      </w:r>
      <w:r w:rsidRPr="0084436B">
        <w:rPr>
          <w:rFonts w:eastAsia="Times New Roman" w:cstheme="minorHAnsi"/>
          <w:lang w:eastAsia="es-MX"/>
        </w:rPr>
        <w:t xml:space="preserve"> Ojos azules frente a ojos más oscuros, sean éstos verdes o marrones. Lo que se compara es la ausencia total o no de pigmentación en la superficie del ojo. En ausencia de ésta, se observa la lámina interna azul del iris, y los ojos serán totalmente azules. La presencia de pigmento en las capas superiores del iris enmascara en mayor o menor grado el color azul del fondo. Otros genes determinan el color exacto y su intensidad para ojos verdes, marrones, etc., pero en esto no nos fijaremos. La presencia de ojos azules se debe a un gen recesivo en </w:t>
      </w:r>
      <w:proofErr w:type="spellStart"/>
      <w:r w:rsidRPr="0084436B">
        <w:rPr>
          <w:rFonts w:eastAsia="Times New Roman" w:cstheme="minorHAnsi"/>
          <w:lang w:eastAsia="es-MX"/>
        </w:rPr>
        <w:t>homozigosis</w:t>
      </w:r>
      <w:proofErr w:type="spellEnd"/>
      <w:r w:rsidRPr="0084436B">
        <w:rPr>
          <w:rFonts w:eastAsia="Times New Roman" w:cstheme="minorHAnsi"/>
          <w:lang w:eastAsia="es-MX"/>
        </w:rPr>
        <w:t>.</w:t>
      </w:r>
    </w:p>
    <w:p w:rsidR="0084436B" w:rsidRPr="0084436B" w:rsidRDefault="0084436B" w:rsidP="0084436B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b/>
          <w:bCs/>
          <w:lang w:eastAsia="es-MX"/>
        </w:rPr>
        <w:t>Color del cabello.</w:t>
      </w:r>
      <w:r w:rsidRPr="0084436B">
        <w:rPr>
          <w:rFonts w:eastAsia="Times New Roman" w:cstheme="minorHAnsi"/>
          <w:lang w:eastAsia="es-MX"/>
        </w:rPr>
        <w:t xml:space="preserve"> El cabello oscuro domina sobre el cabello claro (rubio o rojo).</w:t>
      </w:r>
    </w:p>
    <w:p w:rsidR="0084436B" w:rsidRPr="0084436B" w:rsidRDefault="0084436B" w:rsidP="0084436B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b/>
          <w:bCs/>
          <w:lang w:eastAsia="es-MX"/>
        </w:rPr>
        <w:t>Cruce de brazos y piernas.</w:t>
      </w:r>
      <w:r w:rsidRPr="0084436B">
        <w:rPr>
          <w:rFonts w:eastAsia="Times New Roman" w:cstheme="minorHAnsi"/>
          <w:lang w:eastAsia="es-MX"/>
        </w:rPr>
        <w:t xml:space="preserve"> La condición dominante es izquierdo sobre derecho.</w:t>
      </w:r>
    </w:p>
    <w:p w:rsidR="0084436B" w:rsidRPr="0084436B" w:rsidRDefault="0084436B" w:rsidP="0084436B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84436B">
        <w:rPr>
          <w:rFonts w:eastAsia="Times New Roman" w:cstheme="minorHAnsi"/>
          <w:b/>
          <w:bCs/>
          <w:caps/>
          <w:lang w:eastAsia="es-MX"/>
        </w:rPr>
        <w:t>CUESTIONES</w:t>
      </w:r>
    </w:p>
    <w:p w:rsidR="0084436B" w:rsidRPr="0084436B" w:rsidRDefault="0084436B" w:rsidP="0084436B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lang w:eastAsia="es-MX"/>
        </w:rPr>
        <w:t>¿Cuáles son los fenotipos más frecuentes?</w:t>
      </w:r>
    </w:p>
    <w:p w:rsidR="0084436B" w:rsidRPr="0084436B" w:rsidRDefault="0084436B" w:rsidP="0084436B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lang w:eastAsia="es-MX"/>
        </w:rPr>
        <w:t xml:space="preserve">Con los datos obtenidos, ¿se puede determinar la dominancia o </w:t>
      </w:r>
      <w:proofErr w:type="spellStart"/>
      <w:r w:rsidRPr="0084436B">
        <w:rPr>
          <w:rFonts w:eastAsia="Times New Roman" w:cstheme="minorHAnsi"/>
          <w:lang w:eastAsia="es-MX"/>
        </w:rPr>
        <w:t>recesividad</w:t>
      </w:r>
      <w:proofErr w:type="spellEnd"/>
      <w:r w:rsidRPr="0084436B">
        <w:rPr>
          <w:rFonts w:eastAsia="Times New Roman" w:cstheme="minorHAnsi"/>
          <w:lang w:eastAsia="es-MX"/>
        </w:rPr>
        <w:t xml:space="preserve"> de los caracteres estudiados?</w:t>
      </w:r>
    </w:p>
    <w:p w:rsidR="0084436B" w:rsidRPr="0084436B" w:rsidRDefault="0084436B" w:rsidP="0084436B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lang w:eastAsia="es-MX"/>
        </w:rPr>
        <w:t>Si la respuesta fuese negativa, ¿habría algún método para poder determinarlo?</w:t>
      </w:r>
    </w:p>
    <w:p w:rsidR="0084436B" w:rsidRPr="0084436B" w:rsidRDefault="0084436B" w:rsidP="0084436B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lang w:eastAsia="es-MX"/>
        </w:rPr>
        <w:t>¿Crees que alguno de los caracteres estudiados tiene algo que ver con el sexo de las personas? Si así fuera, ¿de cuál de ellos se trata?</w:t>
      </w:r>
    </w:p>
    <w:p w:rsidR="0084436B" w:rsidRPr="0084436B" w:rsidRDefault="0084436B" w:rsidP="0084436B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84436B">
        <w:rPr>
          <w:rFonts w:eastAsia="Times New Roman" w:cstheme="minorHAnsi"/>
          <w:b/>
          <w:bCs/>
          <w:caps/>
          <w:lang w:eastAsia="es-MX"/>
        </w:rPr>
        <w:t>CONCLUSIONES</w:t>
      </w:r>
    </w:p>
    <w:p w:rsidR="0084436B" w:rsidRPr="0084436B" w:rsidRDefault="0084436B" w:rsidP="0084436B">
      <w:p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lang w:eastAsia="es-MX"/>
        </w:rPr>
        <w:t>Las conclusiones son sentencias cortas que se deducen de lo que has investigado, separadas por punto y aparte. Escribe tus propias conclusiones.</w:t>
      </w:r>
    </w:p>
    <w:p w:rsidR="0084436B" w:rsidRPr="0084436B" w:rsidRDefault="0084436B" w:rsidP="0084436B">
      <w:p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noProof/>
          <w:lang w:eastAsia="es-MX"/>
        </w:rPr>
        <w:lastRenderedPageBreak/>
        <w:drawing>
          <wp:inline distT="0" distB="0" distL="0" distR="0" wp14:anchorId="6225FCC5" wp14:editId="665F0BB3">
            <wp:extent cx="9753600" cy="6934200"/>
            <wp:effectExtent l="0" t="0" r="0" b="0"/>
            <wp:docPr id="1" name="Imagen 1" descr="cuadro caract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ro caracte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6B" w:rsidRPr="0084436B" w:rsidRDefault="0084436B" w:rsidP="0084436B">
      <w:pPr>
        <w:jc w:val="right"/>
        <w:rPr>
          <w:rFonts w:eastAsia="Times New Roman" w:cstheme="minorHAnsi"/>
          <w:i/>
          <w:iCs/>
          <w:lang w:eastAsia="es-MX"/>
        </w:rPr>
      </w:pPr>
      <w:r w:rsidRPr="0084436B">
        <w:rPr>
          <w:rFonts w:eastAsia="Times New Roman" w:cstheme="minorHAnsi"/>
          <w:i/>
          <w:iCs/>
          <w:lang w:eastAsia="es-MX"/>
        </w:rPr>
        <w:t xml:space="preserve">Daniel Tomás. IES Abastos, Valencia. </w:t>
      </w:r>
    </w:p>
    <w:p w:rsidR="0084436B" w:rsidRPr="0084436B" w:rsidRDefault="0084436B" w:rsidP="0084436B">
      <w:pPr>
        <w:spacing w:before="100" w:beforeAutospacing="1" w:after="100" w:afterAutospacing="1"/>
        <w:jc w:val="center"/>
        <w:rPr>
          <w:rFonts w:eastAsia="Times New Roman" w:cstheme="minorHAnsi"/>
          <w:lang w:eastAsia="es-MX"/>
        </w:rPr>
      </w:pPr>
      <w:hyperlink r:id="rId7" w:history="1">
        <w:r w:rsidRPr="0084436B">
          <w:rPr>
            <w:rFonts w:eastAsia="Times New Roman" w:cstheme="minorHAnsi"/>
            <w:color w:val="0000FF"/>
            <w:u w:val="single"/>
            <w:lang w:eastAsia="es-MX"/>
          </w:rPr>
          <w:t>VERSIÓN PDF PARA IMPRIMIR</w:t>
        </w:r>
      </w:hyperlink>
    </w:p>
    <w:p w:rsidR="0084436B" w:rsidRPr="0084436B" w:rsidRDefault="0084436B" w:rsidP="0084436B">
      <w:pPr>
        <w:spacing w:before="100" w:beforeAutospacing="1" w:after="100" w:afterAutospacing="1"/>
        <w:jc w:val="center"/>
        <w:rPr>
          <w:rFonts w:eastAsia="Times New Roman" w:cstheme="minorHAnsi"/>
          <w:lang w:eastAsia="es-MX"/>
        </w:rPr>
      </w:pPr>
      <w:hyperlink r:id="rId8" w:history="1">
        <w:r w:rsidRPr="0084436B">
          <w:rPr>
            <w:rFonts w:eastAsia="Times New Roman" w:cstheme="minorHAnsi"/>
            <w:color w:val="0000FF"/>
            <w:u w:val="single"/>
            <w:lang w:eastAsia="es-MX"/>
          </w:rPr>
          <w:t>VOLVER AL ÍNDICE DE PRÁCTICAS</w:t>
        </w:r>
      </w:hyperlink>
    </w:p>
    <w:p w:rsidR="0084436B" w:rsidRPr="0084436B" w:rsidRDefault="0084436B" w:rsidP="0084436B">
      <w:pPr>
        <w:shd w:val="clear" w:color="auto" w:fill="FFFFFF"/>
        <w:rPr>
          <w:rFonts w:eastAsia="Times New Roman" w:cstheme="minorHAnsi"/>
          <w:lang w:eastAsia="es-MX"/>
        </w:rPr>
      </w:pPr>
      <w:r w:rsidRPr="0084436B">
        <w:rPr>
          <w:rFonts w:eastAsia="Times New Roman" w:cstheme="minorHAnsi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.6pt;height:.6pt" o:ole="">
            <v:imagedata r:id="rId9" o:title=""/>
          </v:shape>
          <w:control r:id="rId10" w:name="_dp_swf_engine" w:shapeid="_x0000_i1029"/>
        </w:object>
      </w:r>
    </w:p>
    <w:p w:rsidR="0089497F" w:rsidRPr="0084436B" w:rsidRDefault="0089497F">
      <w:pPr>
        <w:rPr>
          <w:rFonts w:cstheme="minorHAnsi"/>
        </w:rPr>
      </w:pPr>
    </w:p>
    <w:sectPr w:rsidR="0089497F" w:rsidRPr="0084436B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379"/>
    <w:multiLevelType w:val="multilevel"/>
    <w:tmpl w:val="C630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358B7"/>
    <w:multiLevelType w:val="multilevel"/>
    <w:tmpl w:val="69CA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122C3"/>
    <w:multiLevelType w:val="multilevel"/>
    <w:tmpl w:val="88A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6B"/>
    <w:rsid w:val="0084436B"/>
    <w:rsid w:val="0089497F"/>
    <w:rsid w:val="00C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4436B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4436B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84436B"/>
    <w:pPr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436B"/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44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4436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4436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4436B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4436B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84436B"/>
    <w:pPr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436B"/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44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4436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4436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6280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6896">
          <w:marLeft w:val="0"/>
          <w:marRight w:val="0"/>
          <w:marTop w:val="0"/>
          <w:marBottom w:val="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abastos.org/archivos/daniel_tomas/laboratorio/Indice%20laboratori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esabastos.org/archivos/daniel_tomas/laboratorio/Caracteres_heredables/44%20Caracteres%20humanos%20hered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2350</Characters>
  <Application>Microsoft Office Word</Application>
  <DocSecurity>0</DocSecurity>
  <Lines>19</Lines>
  <Paragraphs>5</Paragraphs>
  <ScaleCrop>false</ScaleCrop>
  <Company>Toshiba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1</cp:revision>
  <dcterms:created xsi:type="dcterms:W3CDTF">2012-05-28T02:46:00Z</dcterms:created>
  <dcterms:modified xsi:type="dcterms:W3CDTF">2012-05-28T02:46:00Z</dcterms:modified>
</cp:coreProperties>
</file>